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37" w:rsidRDefault="006C4637"/>
    <w:p w:rsidR="00134331" w:rsidRDefault="00134331"/>
    <w:p w:rsidR="00134331" w:rsidRDefault="00134331"/>
    <w:p w:rsidR="00134331" w:rsidRDefault="00134331">
      <w:r>
        <w:t>Female literacy</w:t>
      </w:r>
    </w:p>
    <w:p w:rsidR="00134331" w:rsidRDefault="00134331"/>
    <w:p w:rsidR="00134331" w:rsidRDefault="00134331">
      <w:r>
        <w:t>B  Female literacy rate aged 15 and over</w:t>
      </w:r>
    </w:p>
    <w:p w:rsidR="00134331" w:rsidRDefault="00134331">
      <w:r>
        <w:t>C male literacy rate aged 15 and over (not mapped)</w:t>
      </w:r>
    </w:p>
    <w:p w:rsidR="00134331" w:rsidRDefault="00134331">
      <w:r>
        <w:t>E  Ratio of male to female literacy rate aged 15 or over (not mapped)</w:t>
      </w:r>
    </w:p>
    <w:p w:rsidR="00134331" w:rsidRDefault="00134331"/>
    <w:p w:rsidR="00134331" w:rsidRDefault="00134331">
      <w:r>
        <w:t>D coding for female literacy rate</w:t>
      </w:r>
    </w:p>
    <w:p w:rsidR="00134331" w:rsidRDefault="00134331" w:rsidP="001343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1=Less than 50%</w:t>
      </w:r>
    </w:p>
    <w:p w:rsidR="00134331" w:rsidRDefault="00134331" w:rsidP="001343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2=50% - 74%</w:t>
      </w:r>
    </w:p>
    <w:p w:rsidR="00134331" w:rsidRDefault="00134331" w:rsidP="001343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3=75% - 94%</w:t>
      </w:r>
    </w:p>
    <w:p w:rsidR="00134331" w:rsidRDefault="00134331" w:rsidP="001343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4=95% or over</w:t>
      </w:r>
    </w:p>
    <w:p w:rsidR="00134331" w:rsidRDefault="00134331" w:rsidP="00134331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5=No data</w:t>
      </w:r>
    </w:p>
    <w:p w:rsidR="00134331" w:rsidRDefault="00134331" w:rsidP="00134331">
      <w:pPr>
        <w:rPr>
          <w:rFonts w:ascii="ArialMT" w:hAnsi="ArialMT" w:cs="ArialMT"/>
          <w:sz w:val="20"/>
          <w:szCs w:val="20"/>
        </w:rPr>
      </w:pPr>
    </w:p>
    <w:p w:rsidR="00134331" w:rsidRDefault="00396E98" w:rsidP="00396E98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sz w:val="20"/>
          <w:szCs w:val="20"/>
        </w:rPr>
        <w:t>Data source: UNESCO Institute for Statist</w:t>
      </w:r>
      <w:r w:rsidR="003F5389">
        <w:rPr>
          <w:rFonts w:ascii="ArialMT" w:hAnsi="ArialMT" w:cs="ArialMT"/>
          <w:sz w:val="20"/>
          <w:szCs w:val="20"/>
        </w:rPr>
        <w:t>ics (2013) based on da</w:t>
      </w:r>
      <w:r>
        <w:rPr>
          <w:rFonts w:ascii="ArialMT" w:hAnsi="ArialMT" w:cs="ArialMT"/>
          <w:sz w:val="20"/>
          <w:szCs w:val="20"/>
        </w:rPr>
        <w:t>ta for 1999 - 2013</w:t>
      </w:r>
      <w:bookmarkStart w:id="0" w:name="_GoBack"/>
      <w:bookmarkEnd w:id="0"/>
    </w:p>
    <w:sectPr w:rsidR="00134331" w:rsidSect="006C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31"/>
    <w:rsid w:val="00134331"/>
    <w:rsid w:val="00396E98"/>
    <w:rsid w:val="003F5389"/>
    <w:rsid w:val="006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D5A12-80F6-4108-9C95-6819F388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3</cp:revision>
  <dcterms:created xsi:type="dcterms:W3CDTF">2015-02-06T12:36:00Z</dcterms:created>
  <dcterms:modified xsi:type="dcterms:W3CDTF">2015-02-06T12:37:00Z</dcterms:modified>
</cp:coreProperties>
</file>